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22" w:rsidRDefault="00550922" w:rsidP="00550922">
      <w:pPr>
        <w:pStyle w:val="Titolo1"/>
        <w:jc w:val="center"/>
      </w:pPr>
      <w:bookmarkStart w:id="0" w:name="_Hlk36484676"/>
      <w:r>
        <w:t xml:space="preserve">MISURE URGENTI DI SOLIDARIETA’ ALIMENTARE ATTIVATE DAL COMUNE DI </w:t>
      </w:r>
      <w:bookmarkStart w:id="1" w:name="_GoBack"/>
      <w:r w:rsidR="007875B7">
        <w:t>MONASTERACE</w:t>
      </w:r>
      <w:bookmarkEnd w:id="1"/>
      <w:r>
        <w:t xml:space="preserve"> A SEGUITO DELLE EMERGENZA DERIVANTE DALLA EPIDEMIA DA COVID 19</w:t>
      </w:r>
    </w:p>
    <w:p w:rsidR="00550922" w:rsidRDefault="00550922" w:rsidP="00550922">
      <w:pPr>
        <w:pStyle w:val="NormaleWeb"/>
        <w:spacing w:before="0" w:beforeAutospacing="0" w:after="150" w:afterAutospacing="0"/>
        <w:jc w:val="both"/>
        <w:rPr>
          <w:rFonts w:ascii="&amp;quot" w:hAnsi="&amp;quot"/>
          <w:color w:val="333333"/>
          <w:sz w:val="23"/>
          <w:szCs w:val="23"/>
        </w:rPr>
      </w:pPr>
    </w:p>
    <w:p w:rsidR="00550922" w:rsidRPr="007B2378" w:rsidRDefault="00550922" w:rsidP="00550922">
      <w:pPr>
        <w:jc w:val="center"/>
        <w:rPr>
          <w:b/>
          <w:bCs/>
        </w:rPr>
      </w:pPr>
      <w:r w:rsidRPr="007B2378">
        <w:rPr>
          <w:b/>
          <w:bCs/>
        </w:rPr>
        <w:t>MODULO DI DOMANDA</w:t>
      </w:r>
    </w:p>
    <w:p w:rsidR="00550922" w:rsidRDefault="00550922" w:rsidP="00550922">
      <w:pPr>
        <w:pStyle w:val="NormaleWeb"/>
        <w:spacing w:before="0" w:beforeAutospacing="0" w:after="150" w:afterAutospacing="0"/>
        <w:jc w:val="both"/>
        <w:rPr>
          <w:rFonts w:ascii="&amp;quot" w:hAnsi="&amp;quot"/>
          <w:color w:val="333333"/>
          <w:sz w:val="23"/>
          <w:szCs w:val="23"/>
        </w:rPr>
      </w:pPr>
    </w:p>
    <w:p w:rsidR="00550922" w:rsidRDefault="00550922" w:rsidP="00550922">
      <w:r>
        <w:t>Il/la Sottoscritto/a__________________________________ nato/a a__________________________ il_____________________________, CF____________________________, residente a Monasterace in via_____________________________, recapito email_________________________, recapito telefonico_______________________________, avendo preso visione dell’Avviso Pubblico per la raccolta delle domande di accesso ai buoni spesa</w:t>
      </w:r>
    </w:p>
    <w:p w:rsidR="00550922" w:rsidRDefault="00550922" w:rsidP="00550922"/>
    <w:p w:rsidR="00550922" w:rsidRDefault="00550922" w:rsidP="00550922">
      <w:pPr>
        <w:rPr>
          <w:b/>
          <w:bCs/>
        </w:rPr>
      </w:pPr>
      <w:r w:rsidRPr="007B2378">
        <w:rPr>
          <w:b/>
          <w:bCs/>
        </w:rPr>
        <w:t>consapevole delle responsabilità penali previste per le ipotesi di falsità in atti e dichiarazioni mendaci così  come stabilito negli artt. 75 e 76 del DPR 28/12/2000 n. 445</w:t>
      </w:r>
      <w:r>
        <w:rPr>
          <w:b/>
          <w:bCs/>
        </w:rPr>
        <w:t>,</w:t>
      </w:r>
    </w:p>
    <w:p w:rsidR="00550922" w:rsidRDefault="00550922" w:rsidP="00550922">
      <w:pPr>
        <w:rPr>
          <w:b/>
          <w:bCs/>
        </w:rPr>
      </w:pPr>
    </w:p>
    <w:p w:rsidR="00550922" w:rsidRDefault="00550922" w:rsidP="00550922">
      <w:pPr>
        <w:jc w:val="center"/>
        <w:rPr>
          <w:b/>
          <w:bCs/>
        </w:rPr>
      </w:pPr>
      <w:r>
        <w:rPr>
          <w:b/>
          <w:bCs/>
        </w:rPr>
        <w:t>DICHIARA</w:t>
      </w:r>
    </w:p>
    <w:bookmarkEnd w:id="0"/>
    <w:p w:rsidR="00550922" w:rsidRDefault="00550922" w:rsidP="00550922">
      <w:pPr>
        <w:rPr>
          <w:b/>
          <w:bCs/>
        </w:rPr>
      </w:pPr>
    </w:p>
    <w:p w:rsidR="00550922" w:rsidRPr="00690DA9" w:rsidRDefault="00550922" w:rsidP="00550922">
      <w:pPr>
        <w:numPr>
          <w:ilvl w:val="0"/>
          <w:numId w:val="1"/>
        </w:numPr>
      </w:pPr>
      <w:r w:rsidRPr="00690DA9">
        <w:t xml:space="preserve">Che il suo nucleo familiare, così come risultante dall’Anagrafe del Comune di </w:t>
      </w:r>
      <w:r>
        <w:t>Monasterace</w:t>
      </w:r>
      <w:r w:rsidRPr="00690DA9">
        <w:t xml:space="preserve">, è così composto </w:t>
      </w:r>
    </w:p>
    <w:p w:rsidR="00550922" w:rsidRDefault="00550922" w:rsidP="0055092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52"/>
        <w:gridCol w:w="2391"/>
        <w:gridCol w:w="2353"/>
      </w:tblGrid>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424" w:type="dxa"/>
            <w:shd w:val="clear" w:color="auto" w:fill="auto"/>
          </w:tcPr>
          <w:p w:rsidR="00550922" w:rsidRPr="006C3B58" w:rsidRDefault="00550922" w:rsidP="006B59BE">
            <w:pPr>
              <w:rPr>
                <w:rFonts w:eastAsia="Calibri"/>
                <w:szCs w:val="22"/>
              </w:rPr>
            </w:pPr>
          </w:p>
        </w:tc>
      </w:tr>
    </w:tbl>
    <w:p w:rsidR="00550922" w:rsidRDefault="00550922" w:rsidP="0055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52"/>
        <w:gridCol w:w="2391"/>
        <w:gridCol w:w="2353"/>
      </w:tblGrid>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424" w:type="dxa"/>
            <w:shd w:val="clear" w:color="auto" w:fill="auto"/>
          </w:tcPr>
          <w:p w:rsidR="00550922" w:rsidRPr="006C3B58" w:rsidRDefault="00550922" w:rsidP="006B59BE">
            <w:pPr>
              <w:rPr>
                <w:rFonts w:eastAsia="Calibri"/>
                <w:szCs w:val="22"/>
              </w:rPr>
            </w:pPr>
          </w:p>
        </w:tc>
      </w:tr>
    </w:tbl>
    <w:p w:rsidR="00550922" w:rsidRDefault="00550922" w:rsidP="0055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52"/>
        <w:gridCol w:w="2391"/>
        <w:gridCol w:w="2353"/>
      </w:tblGrid>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424" w:type="dxa"/>
            <w:shd w:val="clear" w:color="auto" w:fill="auto"/>
          </w:tcPr>
          <w:p w:rsidR="00550922" w:rsidRPr="006C3B58" w:rsidRDefault="00550922" w:rsidP="006B59BE">
            <w:pPr>
              <w:rPr>
                <w:rFonts w:eastAsia="Calibri"/>
                <w:szCs w:val="22"/>
              </w:rPr>
            </w:pPr>
          </w:p>
        </w:tc>
      </w:tr>
    </w:tbl>
    <w:p w:rsidR="00550922" w:rsidRDefault="00550922" w:rsidP="0055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52"/>
        <w:gridCol w:w="2391"/>
        <w:gridCol w:w="2353"/>
      </w:tblGrid>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424" w:type="dxa"/>
            <w:shd w:val="clear" w:color="auto" w:fill="auto"/>
          </w:tcPr>
          <w:p w:rsidR="00550922" w:rsidRPr="006C3B58" w:rsidRDefault="00550922" w:rsidP="006B59BE">
            <w:pPr>
              <w:rPr>
                <w:rFonts w:eastAsia="Calibri"/>
                <w:szCs w:val="22"/>
              </w:rPr>
            </w:pPr>
          </w:p>
        </w:tc>
      </w:tr>
    </w:tbl>
    <w:p w:rsidR="00550922" w:rsidRDefault="00550922" w:rsidP="0055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52"/>
        <w:gridCol w:w="2391"/>
        <w:gridCol w:w="2353"/>
      </w:tblGrid>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424" w:type="dxa"/>
            <w:shd w:val="clear" w:color="auto" w:fill="auto"/>
          </w:tcPr>
          <w:p w:rsidR="00550922" w:rsidRPr="006C3B58" w:rsidRDefault="00550922" w:rsidP="006B59BE">
            <w:pPr>
              <w:rPr>
                <w:rFonts w:eastAsia="Calibri"/>
                <w:szCs w:val="22"/>
              </w:rPr>
            </w:pPr>
          </w:p>
        </w:tc>
      </w:tr>
      <w:tr w:rsidR="00550922" w:rsidTr="006B59BE">
        <w:tc>
          <w:tcPr>
            <w:tcW w:w="2583"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423" w:type="dxa"/>
            <w:shd w:val="clear" w:color="auto" w:fill="auto"/>
          </w:tcPr>
          <w:p w:rsidR="00550922" w:rsidRPr="006C3B58" w:rsidRDefault="00550922" w:rsidP="006B59BE">
            <w:pPr>
              <w:rPr>
                <w:rFonts w:eastAsia="Calibri"/>
                <w:szCs w:val="22"/>
              </w:rPr>
            </w:pPr>
          </w:p>
        </w:tc>
        <w:tc>
          <w:tcPr>
            <w:tcW w:w="2424"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424" w:type="dxa"/>
            <w:shd w:val="clear" w:color="auto" w:fill="auto"/>
          </w:tcPr>
          <w:p w:rsidR="00550922" w:rsidRPr="006C3B58" w:rsidRDefault="00550922" w:rsidP="006B59BE">
            <w:pPr>
              <w:rPr>
                <w:rFonts w:eastAsia="Calibri"/>
                <w:szCs w:val="22"/>
              </w:rPr>
            </w:pPr>
          </w:p>
        </w:tc>
      </w:tr>
    </w:tbl>
    <w:p w:rsidR="00550922" w:rsidRDefault="00550922" w:rsidP="0055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52"/>
        <w:gridCol w:w="2391"/>
        <w:gridCol w:w="2353"/>
      </w:tblGrid>
      <w:tr w:rsidR="00550922" w:rsidTr="00550922">
        <w:tc>
          <w:tcPr>
            <w:tcW w:w="2532"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352" w:type="dxa"/>
            <w:shd w:val="clear" w:color="auto" w:fill="auto"/>
          </w:tcPr>
          <w:p w:rsidR="00550922" w:rsidRPr="006C3B58" w:rsidRDefault="00550922" w:rsidP="006B59BE">
            <w:pPr>
              <w:rPr>
                <w:rFonts w:eastAsia="Calibri"/>
                <w:szCs w:val="22"/>
              </w:rPr>
            </w:pPr>
          </w:p>
        </w:tc>
        <w:tc>
          <w:tcPr>
            <w:tcW w:w="2391"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353" w:type="dxa"/>
            <w:shd w:val="clear" w:color="auto" w:fill="auto"/>
          </w:tcPr>
          <w:p w:rsidR="00550922" w:rsidRPr="006C3B58" w:rsidRDefault="00550922" w:rsidP="006B59BE">
            <w:pPr>
              <w:rPr>
                <w:rFonts w:eastAsia="Calibri"/>
                <w:szCs w:val="22"/>
              </w:rPr>
            </w:pPr>
          </w:p>
        </w:tc>
      </w:tr>
      <w:tr w:rsidR="00550922" w:rsidTr="00550922">
        <w:tc>
          <w:tcPr>
            <w:tcW w:w="2532"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352" w:type="dxa"/>
            <w:shd w:val="clear" w:color="auto" w:fill="auto"/>
          </w:tcPr>
          <w:p w:rsidR="00550922" w:rsidRPr="006C3B58" w:rsidRDefault="00550922" w:rsidP="006B59BE">
            <w:pPr>
              <w:rPr>
                <w:rFonts w:eastAsia="Calibri"/>
                <w:szCs w:val="22"/>
              </w:rPr>
            </w:pPr>
          </w:p>
        </w:tc>
        <w:tc>
          <w:tcPr>
            <w:tcW w:w="2391"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353" w:type="dxa"/>
            <w:shd w:val="clear" w:color="auto" w:fill="auto"/>
          </w:tcPr>
          <w:p w:rsidR="00550922" w:rsidRPr="006C3B58" w:rsidRDefault="00550922" w:rsidP="006B59BE">
            <w:pPr>
              <w:rPr>
                <w:rFonts w:eastAsia="Calibri"/>
                <w:szCs w:val="22"/>
              </w:rPr>
            </w:pPr>
          </w:p>
        </w:tc>
      </w:tr>
      <w:tr w:rsidR="00550922" w:rsidTr="00550922">
        <w:tc>
          <w:tcPr>
            <w:tcW w:w="2532"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352" w:type="dxa"/>
            <w:shd w:val="clear" w:color="auto" w:fill="auto"/>
          </w:tcPr>
          <w:p w:rsidR="00550922" w:rsidRPr="006C3B58" w:rsidRDefault="00550922" w:rsidP="006B59BE">
            <w:pPr>
              <w:rPr>
                <w:rFonts w:eastAsia="Calibri"/>
                <w:szCs w:val="22"/>
              </w:rPr>
            </w:pPr>
          </w:p>
        </w:tc>
        <w:tc>
          <w:tcPr>
            <w:tcW w:w="2391"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353" w:type="dxa"/>
            <w:shd w:val="clear" w:color="auto" w:fill="auto"/>
          </w:tcPr>
          <w:p w:rsidR="00550922" w:rsidRPr="006C3B58" w:rsidRDefault="00550922" w:rsidP="006B59BE">
            <w:pPr>
              <w:rPr>
                <w:rFonts w:eastAsia="Calibri"/>
                <w:szCs w:val="22"/>
              </w:rPr>
            </w:pPr>
          </w:p>
        </w:tc>
      </w:tr>
      <w:tr w:rsidR="00550922" w:rsidTr="00550922">
        <w:tc>
          <w:tcPr>
            <w:tcW w:w="2532" w:type="dxa"/>
            <w:shd w:val="clear" w:color="auto" w:fill="auto"/>
          </w:tcPr>
          <w:p w:rsidR="00550922" w:rsidRPr="006C3B58" w:rsidRDefault="00550922" w:rsidP="006B59BE">
            <w:pPr>
              <w:rPr>
                <w:rFonts w:eastAsia="Calibri"/>
                <w:szCs w:val="22"/>
              </w:rPr>
            </w:pPr>
            <w:r w:rsidRPr="006C3B58">
              <w:rPr>
                <w:rFonts w:eastAsia="Calibri"/>
                <w:szCs w:val="22"/>
              </w:rPr>
              <w:t>NOME</w:t>
            </w:r>
          </w:p>
        </w:tc>
        <w:tc>
          <w:tcPr>
            <w:tcW w:w="2352" w:type="dxa"/>
            <w:shd w:val="clear" w:color="auto" w:fill="auto"/>
          </w:tcPr>
          <w:p w:rsidR="00550922" w:rsidRPr="006C3B58" w:rsidRDefault="00550922" w:rsidP="006B59BE">
            <w:pPr>
              <w:rPr>
                <w:rFonts w:eastAsia="Calibri"/>
                <w:szCs w:val="22"/>
              </w:rPr>
            </w:pPr>
          </w:p>
        </w:tc>
        <w:tc>
          <w:tcPr>
            <w:tcW w:w="2391" w:type="dxa"/>
            <w:shd w:val="clear" w:color="auto" w:fill="auto"/>
          </w:tcPr>
          <w:p w:rsidR="00550922" w:rsidRPr="006C3B58" w:rsidRDefault="00550922" w:rsidP="006B59BE">
            <w:pPr>
              <w:rPr>
                <w:rFonts w:eastAsia="Calibri"/>
                <w:szCs w:val="22"/>
              </w:rPr>
            </w:pPr>
            <w:r w:rsidRPr="006C3B58">
              <w:rPr>
                <w:rFonts w:eastAsia="Calibri"/>
                <w:szCs w:val="22"/>
              </w:rPr>
              <w:t>COGNOME</w:t>
            </w:r>
          </w:p>
        </w:tc>
        <w:tc>
          <w:tcPr>
            <w:tcW w:w="2353" w:type="dxa"/>
            <w:shd w:val="clear" w:color="auto" w:fill="auto"/>
          </w:tcPr>
          <w:p w:rsidR="00550922" w:rsidRPr="006C3B58" w:rsidRDefault="00550922" w:rsidP="006B59BE">
            <w:pPr>
              <w:rPr>
                <w:rFonts w:eastAsia="Calibri"/>
                <w:szCs w:val="22"/>
              </w:rPr>
            </w:pPr>
          </w:p>
        </w:tc>
      </w:tr>
      <w:tr w:rsidR="00550922" w:rsidTr="00550922">
        <w:tc>
          <w:tcPr>
            <w:tcW w:w="2532" w:type="dxa"/>
            <w:shd w:val="clear" w:color="auto" w:fill="auto"/>
          </w:tcPr>
          <w:p w:rsidR="00550922" w:rsidRPr="006C3B58" w:rsidRDefault="00550922" w:rsidP="006B59BE">
            <w:pPr>
              <w:rPr>
                <w:rFonts w:eastAsia="Calibri"/>
                <w:szCs w:val="22"/>
              </w:rPr>
            </w:pPr>
            <w:r w:rsidRPr="006C3B58">
              <w:rPr>
                <w:rFonts w:eastAsia="Calibri"/>
                <w:szCs w:val="22"/>
              </w:rPr>
              <w:t>NATO/A A</w:t>
            </w:r>
          </w:p>
        </w:tc>
        <w:tc>
          <w:tcPr>
            <w:tcW w:w="2352" w:type="dxa"/>
            <w:shd w:val="clear" w:color="auto" w:fill="auto"/>
          </w:tcPr>
          <w:p w:rsidR="00550922" w:rsidRPr="006C3B58" w:rsidRDefault="00550922" w:rsidP="006B59BE">
            <w:pPr>
              <w:rPr>
                <w:rFonts w:eastAsia="Calibri"/>
                <w:szCs w:val="22"/>
              </w:rPr>
            </w:pPr>
          </w:p>
        </w:tc>
        <w:tc>
          <w:tcPr>
            <w:tcW w:w="2391" w:type="dxa"/>
            <w:shd w:val="clear" w:color="auto" w:fill="auto"/>
          </w:tcPr>
          <w:p w:rsidR="00550922" w:rsidRPr="006C3B58" w:rsidRDefault="00550922" w:rsidP="006B59BE">
            <w:pPr>
              <w:rPr>
                <w:rFonts w:eastAsia="Calibri"/>
                <w:szCs w:val="22"/>
              </w:rPr>
            </w:pPr>
            <w:r w:rsidRPr="006C3B58">
              <w:rPr>
                <w:rFonts w:eastAsia="Calibri"/>
                <w:szCs w:val="22"/>
              </w:rPr>
              <w:t>IL</w:t>
            </w:r>
          </w:p>
        </w:tc>
        <w:tc>
          <w:tcPr>
            <w:tcW w:w="2353" w:type="dxa"/>
            <w:shd w:val="clear" w:color="auto" w:fill="auto"/>
          </w:tcPr>
          <w:p w:rsidR="00550922" w:rsidRPr="006C3B58" w:rsidRDefault="00550922" w:rsidP="006B59BE">
            <w:pPr>
              <w:rPr>
                <w:rFonts w:eastAsia="Calibri"/>
                <w:szCs w:val="22"/>
              </w:rPr>
            </w:pPr>
          </w:p>
        </w:tc>
      </w:tr>
      <w:tr w:rsidR="00550922" w:rsidTr="00550922">
        <w:tc>
          <w:tcPr>
            <w:tcW w:w="2532" w:type="dxa"/>
            <w:shd w:val="clear" w:color="auto" w:fill="auto"/>
          </w:tcPr>
          <w:p w:rsidR="00550922" w:rsidRPr="006C3B58" w:rsidRDefault="00550922" w:rsidP="006B59BE">
            <w:pPr>
              <w:rPr>
                <w:rFonts w:eastAsia="Calibri"/>
                <w:szCs w:val="22"/>
              </w:rPr>
            </w:pPr>
            <w:r w:rsidRPr="006C3B58">
              <w:rPr>
                <w:rFonts w:eastAsia="Calibri"/>
                <w:szCs w:val="22"/>
              </w:rPr>
              <w:t>CF</w:t>
            </w:r>
          </w:p>
        </w:tc>
        <w:tc>
          <w:tcPr>
            <w:tcW w:w="2352" w:type="dxa"/>
            <w:shd w:val="clear" w:color="auto" w:fill="auto"/>
          </w:tcPr>
          <w:p w:rsidR="00550922" w:rsidRPr="006C3B58" w:rsidRDefault="00550922" w:rsidP="006B59BE">
            <w:pPr>
              <w:rPr>
                <w:rFonts w:eastAsia="Calibri"/>
                <w:szCs w:val="22"/>
              </w:rPr>
            </w:pPr>
          </w:p>
        </w:tc>
        <w:tc>
          <w:tcPr>
            <w:tcW w:w="2391" w:type="dxa"/>
            <w:shd w:val="clear" w:color="auto" w:fill="auto"/>
          </w:tcPr>
          <w:p w:rsidR="00550922" w:rsidRPr="006C3B58" w:rsidRDefault="00550922" w:rsidP="006B59BE">
            <w:pPr>
              <w:rPr>
                <w:rFonts w:eastAsia="Calibri"/>
                <w:szCs w:val="22"/>
              </w:rPr>
            </w:pPr>
            <w:r w:rsidRPr="006C3B58">
              <w:rPr>
                <w:rFonts w:eastAsia="Calibri"/>
                <w:szCs w:val="22"/>
              </w:rPr>
              <w:t>GRADO DI PARENTELA</w:t>
            </w:r>
          </w:p>
        </w:tc>
        <w:tc>
          <w:tcPr>
            <w:tcW w:w="2353" w:type="dxa"/>
            <w:shd w:val="clear" w:color="auto" w:fill="auto"/>
          </w:tcPr>
          <w:p w:rsidR="00550922" w:rsidRPr="006C3B58" w:rsidRDefault="00550922" w:rsidP="006B59BE">
            <w:pPr>
              <w:rPr>
                <w:rFonts w:eastAsia="Calibri"/>
                <w:szCs w:val="22"/>
              </w:rPr>
            </w:pPr>
          </w:p>
        </w:tc>
      </w:tr>
    </w:tbl>
    <w:p w:rsidR="00550922" w:rsidRPr="007B2378" w:rsidRDefault="00550922" w:rsidP="00550922">
      <w:pPr>
        <w:rPr>
          <w:b/>
          <w:bCs/>
        </w:rPr>
      </w:pPr>
      <w:r w:rsidRPr="007B2378">
        <w:rPr>
          <w:b/>
          <w:bCs/>
        </w:rPr>
        <w:t xml:space="preserve">  </w:t>
      </w:r>
    </w:p>
    <w:p w:rsidR="00550922" w:rsidRPr="00690DA9" w:rsidRDefault="00550922" w:rsidP="00550922">
      <w:pPr>
        <w:rPr>
          <w:i/>
          <w:iCs/>
          <w:sz w:val="18"/>
          <w:szCs w:val="18"/>
        </w:rPr>
      </w:pPr>
      <w:r w:rsidRPr="00690DA9">
        <w:rPr>
          <w:i/>
          <w:iCs/>
          <w:sz w:val="18"/>
          <w:szCs w:val="18"/>
        </w:rPr>
        <w:t xml:space="preserve">Come grado di parentela specificare: </w:t>
      </w:r>
      <w:r>
        <w:rPr>
          <w:i/>
          <w:iCs/>
          <w:sz w:val="18"/>
          <w:szCs w:val="18"/>
        </w:rPr>
        <w:t>C</w:t>
      </w:r>
      <w:r w:rsidRPr="00690DA9">
        <w:rPr>
          <w:i/>
          <w:iCs/>
          <w:sz w:val="18"/>
          <w:szCs w:val="18"/>
        </w:rPr>
        <w:t xml:space="preserve">oniuge, </w:t>
      </w:r>
      <w:r>
        <w:rPr>
          <w:i/>
          <w:iCs/>
          <w:sz w:val="18"/>
          <w:szCs w:val="18"/>
        </w:rPr>
        <w:t>F</w:t>
      </w:r>
      <w:r w:rsidRPr="00690DA9">
        <w:rPr>
          <w:i/>
          <w:iCs/>
          <w:sz w:val="18"/>
          <w:szCs w:val="18"/>
        </w:rPr>
        <w:t xml:space="preserve">iglio/a, </w:t>
      </w:r>
      <w:r>
        <w:rPr>
          <w:i/>
          <w:iCs/>
          <w:sz w:val="18"/>
          <w:szCs w:val="18"/>
        </w:rPr>
        <w:t>A</w:t>
      </w:r>
      <w:r w:rsidRPr="00690DA9">
        <w:rPr>
          <w:i/>
          <w:iCs/>
          <w:sz w:val="18"/>
          <w:szCs w:val="18"/>
        </w:rPr>
        <w:t xml:space="preserve">ltro </w:t>
      </w:r>
    </w:p>
    <w:p w:rsidR="00550922" w:rsidRDefault="00550922" w:rsidP="00550922">
      <w:pPr>
        <w:pStyle w:val="NormaleWeb"/>
        <w:spacing w:before="0" w:beforeAutospacing="0" w:after="150" w:afterAutospacing="0"/>
        <w:jc w:val="both"/>
        <w:rPr>
          <w:rFonts w:ascii="&amp;quot" w:hAnsi="&amp;quot"/>
          <w:color w:val="333333"/>
          <w:sz w:val="23"/>
          <w:szCs w:val="23"/>
        </w:rPr>
      </w:pPr>
    </w:p>
    <w:p w:rsidR="00550922" w:rsidRDefault="00550922" w:rsidP="00550922">
      <w:pPr>
        <w:numPr>
          <w:ilvl w:val="0"/>
          <w:numId w:val="1"/>
        </w:numPr>
      </w:pPr>
      <w:r>
        <w:t>che ai fini della definizione delle priorità di accesso ai Buoni spesa:</w:t>
      </w:r>
    </w:p>
    <w:p w:rsidR="00550922" w:rsidRDefault="00550922" w:rsidP="00550922">
      <w:pPr>
        <w:ind w:left="408"/>
      </w:pP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970"/>
      </w:tblGrid>
      <w:tr w:rsidR="00550922" w:rsidRPr="005E0BB4" w:rsidTr="006B59BE">
        <w:tc>
          <w:tcPr>
            <w:tcW w:w="540" w:type="dxa"/>
            <w:shd w:val="clear" w:color="auto" w:fill="auto"/>
          </w:tcPr>
          <w:p w:rsidR="00550922" w:rsidRPr="005E0BB4" w:rsidRDefault="00550922" w:rsidP="006B59BE">
            <w:pPr>
              <w:rPr>
                <w:rFonts w:eastAsia="Calibri"/>
                <w:sz w:val="20"/>
                <w:szCs w:val="20"/>
              </w:rPr>
            </w:pPr>
          </w:p>
        </w:tc>
        <w:tc>
          <w:tcPr>
            <w:tcW w:w="8186" w:type="dxa"/>
            <w:shd w:val="clear" w:color="auto" w:fill="auto"/>
          </w:tcPr>
          <w:p w:rsidR="00550922" w:rsidRPr="005E0BB4" w:rsidRDefault="00550922" w:rsidP="006B59BE">
            <w:pPr>
              <w:rPr>
                <w:rFonts w:eastAsia="Calibri"/>
                <w:sz w:val="20"/>
                <w:szCs w:val="20"/>
              </w:rPr>
            </w:pPr>
            <w:r w:rsidRPr="005E0BB4">
              <w:rPr>
                <w:rFonts w:eastAsia="Calibri"/>
                <w:sz w:val="20"/>
                <w:szCs w:val="20"/>
              </w:rPr>
              <w:t>Nessuno dei componenti del proprio nucleo familiare risulta essere percettore di altre forme di sostegno sociale quali: R</w:t>
            </w:r>
            <w:r w:rsidRPr="005E0BB4">
              <w:rPr>
                <w:rFonts w:ascii="Bookman Old Style" w:eastAsia="Calibri" w:hAnsi="Bookman Old Style"/>
                <w:sz w:val="20"/>
                <w:szCs w:val="20"/>
              </w:rPr>
              <w:t>eddito di Cittadinanza, Rei, Naspi, indennità di mobilità, cassa integrazione guadagni, altre forme di sostegno previste a livello regionale</w:t>
            </w:r>
          </w:p>
        </w:tc>
      </w:tr>
      <w:tr w:rsidR="00550922" w:rsidRPr="005E0BB4" w:rsidTr="006B59BE">
        <w:tc>
          <w:tcPr>
            <w:tcW w:w="540" w:type="dxa"/>
            <w:shd w:val="clear" w:color="auto" w:fill="auto"/>
          </w:tcPr>
          <w:p w:rsidR="00550922" w:rsidRPr="005E0BB4" w:rsidRDefault="00550922" w:rsidP="006B59BE">
            <w:pPr>
              <w:rPr>
                <w:rFonts w:eastAsia="Calibri"/>
                <w:sz w:val="20"/>
                <w:szCs w:val="20"/>
              </w:rPr>
            </w:pPr>
          </w:p>
        </w:tc>
        <w:tc>
          <w:tcPr>
            <w:tcW w:w="8186" w:type="dxa"/>
            <w:shd w:val="clear" w:color="auto" w:fill="auto"/>
          </w:tcPr>
          <w:p w:rsidR="00550922" w:rsidRPr="005E0BB4" w:rsidRDefault="00550922" w:rsidP="006B59BE">
            <w:pPr>
              <w:rPr>
                <w:rFonts w:eastAsia="Calibri"/>
                <w:sz w:val="20"/>
                <w:szCs w:val="20"/>
              </w:rPr>
            </w:pPr>
            <w:r w:rsidRPr="005E0BB4">
              <w:rPr>
                <w:rFonts w:eastAsia="Calibri"/>
                <w:sz w:val="20"/>
                <w:szCs w:val="20"/>
              </w:rPr>
              <w:t xml:space="preserve">Alcuni dei componenti del proprio nucleo familiare risultano essere percettori di altre forme di sostegno sociale quali: </w:t>
            </w:r>
            <w:r w:rsidRPr="005E0BB4">
              <w:rPr>
                <w:rFonts w:ascii="Bookman Old Style" w:eastAsia="Calibri" w:hAnsi="Bookman Old Style"/>
                <w:sz w:val="20"/>
                <w:szCs w:val="20"/>
              </w:rPr>
              <w:t>reddito di Cittadinanza, Rei, Naspi, indennità di mobilità, cassa integrazione guadagni, altre forme di sostegno previste a livello regionale</w:t>
            </w:r>
          </w:p>
        </w:tc>
      </w:tr>
    </w:tbl>
    <w:p w:rsidR="00550922" w:rsidRDefault="00550922" w:rsidP="00550922"/>
    <w:p w:rsidR="00550922" w:rsidRDefault="00550922" w:rsidP="00550922">
      <w:pPr>
        <w:numPr>
          <w:ilvl w:val="0"/>
          <w:numId w:val="1"/>
        </w:numPr>
      </w:pPr>
      <w:r>
        <w:t>c</w:t>
      </w:r>
      <w:r w:rsidRPr="00690DA9">
        <w:t xml:space="preserve">he nel mese di marzo 2020 i componenti del proprio nucleo familiare hanno percepito i seguenti redditi netti </w:t>
      </w:r>
    </w:p>
    <w:p w:rsidR="00550922" w:rsidRDefault="00550922" w:rsidP="00550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369"/>
        <w:gridCol w:w="2367"/>
        <w:gridCol w:w="2367"/>
      </w:tblGrid>
      <w:tr w:rsidR="00550922" w:rsidRPr="003B2050" w:rsidTr="006B59BE">
        <w:tc>
          <w:tcPr>
            <w:tcW w:w="1311"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NATURA DEL REDDITO</w:t>
            </w:r>
            <w:r>
              <w:rPr>
                <w:rFonts w:eastAsia="Calibri"/>
                <w:b/>
                <w:bCs/>
                <w:szCs w:val="22"/>
              </w:rPr>
              <w:t>*</w:t>
            </w:r>
          </w:p>
        </w:tc>
        <w:tc>
          <w:tcPr>
            <w:tcW w:w="1230"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NOME DEL SOGGETTO CHE LO HA PERCEPITO</w:t>
            </w:r>
          </w:p>
        </w:tc>
        <w:tc>
          <w:tcPr>
            <w:tcW w:w="1229"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COGNOME DEL SOGGETTO CHE LO HA PERCEPITO</w:t>
            </w:r>
          </w:p>
        </w:tc>
        <w:tc>
          <w:tcPr>
            <w:tcW w:w="1229"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IMPORTO PERCEPITO</w:t>
            </w:r>
          </w:p>
        </w:tc>
      </w:tr>
      <w:tr w:rsidR="00550922" w:rsidTr="006B59BE">
        <w:tc>
          <w:tcPr>
            <w:tcW w:w="1311" w:type="pct"/>
            <w:shd w:val="clear" w:color="auto" w:fill="auto"/>
          </w:tcPr>
          <w:p w:rsidR="00550922" w:rsidRPr="006C3B58" w:rsidRDefault="00550922" w:rsidP="006B59BE">
            <w:pPr>
              <w:rPr>
                <w:rFonts w:eastAsia="Calibri"/>
                <w:szCs w:val="22"/>
              </w:rPr>
            </w:pPr>
            <w:bookmarkStart w:id="2" w:name="_Hlk36422056"/>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bookmarkEnd w:id="2"/>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1"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bl>
    <w:p w:rsidR="00550922" w:rsidRDefault="00550922" w:rsidP="00550922"/>
    <w:p w:rsidR="00550922" w:rsidRPr="00690DA9" w:rsidRDefault="00550922" w:rsidP="00550922">
      <w:pPr>
        <w:rPr>
          <w:i/>
          <w:iCs/>
          <w:sz w:val="18"/>
          <w:szCs w:val="18"/>
        </w:rPr>
      </w:pPr>
      <w:r>
        <w:rPr>
          <w:i/>
          <w:iCs/>
          <w:sz w:val="18"/>
          <w:szCs w:val="18"/>
        </w:rPr>
        <w:t>*</w:t>
      </w:r>
      <w:r w:rsidRPr="00690DA9">
        <w:rPr>
          <w:i/>
          <w:iCs/>
          <w:sz w:val="18"/>
          <w:szCs w:val="18"/>
        </w:rPr>
        <w:t>Specificare la natura del reddito indicando una delle seguenti  voci:</w:t>
      </w:r>
    </w:p>
    <w:p w:rsidR="00550922" w:rsidRPr="00690DA9" w:rsidRDefault="00550922" w:rsidP="00550922">
      <w:pPr>
        <w:rPr>
          <w:i/>
          <w:iCs/>
          <w:sz w:val="18"/>
          <w:szCs w:val="18"/>
        </w:rPr>
      </w:pPr>
    </w:p>
    <w:p w:rsidR="00550922" w:rsidRPr="00690DA9" w:rsidRDefault="00550922" w:rsidP="00550922">
      <w:pPr>
        <w:numPr>
          <w:ilvl w:val="0"/>
          <w:numId w:val="2"/>
        </w:numPr>
        <w:rPr>
          <w:i/>
          <w:iCs/>
          <w:sz w:val="18"/>
          <w:szCs w:val="18"/>
        </w:rPr>
      </w:pPr>
      <w:r w:rsidRPr="00690DA9">
        <w:rPr>
          <w:i/>
          <w:iCs/>
          <w:sz w:val="18"/>
          <w:szCs w:val="18"/>
        </w:rPr>
        <w:t>redditi da lavoro autonomo</w:t>
      </w:r>
    </w:p>
    <w:p w:rsidR="00550922" w:rsidRPr="00690DA9" w:rsidRDefault="00550922" w:rsidP="00550922">
      <w:pPr>
        <w:numPr>
          <w:ilvl w:val="0"/>
          <w:numId w:val="2"/>
        </w:numPr>
        <w:rPr>
          <w:i/>
          <w:iCs/>
          <w:sz w:val="18"/>
          <w:szCs w:val="18"/>
        </w:rPr>
      </w:pPr>
      <w:r w:rsidRPr="00690DA9">
        <w:rPr>
          <w:i/>
          <w:iCs/>
          <w:sz w:val="18"/>
          <w:szCs w:val="18"/>
        </w:rPr>
        <w:t>redditi d’impresa</w:t>
      </w:r>
    </w:p>
    <w:p w:rsidR="00550922" w:rsidRPr="00690DA9" w:rsidRDefault="00550922" w:rsidP="00550922">
      <w:pPr>
        <w:numPr>
          <w:ilvl w:val="0"/>
          <w:numId w:val="2"/>
        </w:numPr>
        <w:rPr>
          <w:i/>
          <w:iCs/>
          <w:sz w:val="18"/>
          <w:szCs w:val="18"/>
        </w:rPr>
      </w:pPr>
      <w:r w:rsidRPr="00690DA9">
        <w:rPr>
          <w:i/>
          <w:iCs/>
          <w:sz w:val="18"/>
          <w:szCs w:val="18"/>
        </w:rPr>
        <w:t>redditi da pensione</w:t>
      </w:r>
    </w:p>
    <w:p w:rsidR="00550922" w:rsidRPr="00690DA9" w:rsidRDefault="00550922" w:rsidP="00550922">
      <w:pPr>
        <w:numPr>
          <w:ilvl w:val="0"/>
          <w:numId w:val="2"/>
        </w:numPr>
        <w:rPr>
          <w:i/>
          <w:iCs/>
          <w:sz w:val="18"/>
          <w:szCs w:val="18"/>
        </w:rPr>
      </w:pPr>
      <w:r w:rsidRPr="00690DA9">
        <w:rPr>
          <w:i/>
          <w:iCs/>
          <w:sz w:val="18"/>
          <w:szCs w:val="18"/>
        </w:rPr>
        <w:t>redditi da assegno sociale o pensione sociale</w:t>
      </w:r>
    </w:p>
    <w:p w:rsidR="00550922" w:rsidRPr="00B032A4" w:rsidRDefault="00550922" w:rsidP="00550922">
      <w:pPr>
        <w:numPr>
          <w:ilvl w:val="0"/>
          <w:numId w:val="2"/>
        </w:numPr>
        <w:rPr>
          <w:rFonts w:ascii="Bookman Old Style" w:hAnsi="Bookman Old Style"/>
          <w:i/>
          <w:iCs/>
          <w:sz w:val="18"/>
          <w:szCs w:val="18"/>
        </w:rPr>
      </w:pPr>
      <w:r w:rsidRPr="00B032A4">
        <w:rPr>
          <w:i/>
          <w:iCs/>
          <w:sz w:val="18"/>
          <w:szCs w:val="18"/>
        </w:rPr>
        <w:t xml:space="preserve">redditi da </w:t>
      </w:r>
      <w:r w:rsidR="0009125C">
        <w:rPr>
          <w:i/>
          <w:iCs/>
          <w:sz w:val="18"/>
          <w:szCs w:val="18"/>
        </w:rPr>
        <w:t>altre forme di sostegno sociale:</w:t>
      </w:r>
      <w:r w:rsidRPr="00B032A4">
        <w:rPr>
          <w:i/>
          <w:iCs/>
          <w:sz w:val="18"/>
          <w:szCs w:val="18"/>
        </w:rPr>
        <w:t xml:space="preserve">: </w:t>
      </w:r>
      <w:r w:rsidRPr="00B032A4">
        <w:rPr>
          <w:rFonts w:ascii="Bookman Old Style" w:hAnsi="Bookman Old Style"/>
          <w:i/>
          <w:iCs/>
          <w:sz w:val="18"/>
          <w:szCs w:val="18"/>
        </w:rPr>
        <w:t>reddito di Cittadinanza, Rei, Naspi, indennità di mobilità, cassa integrazione guadagni, altre forme di sostegno previste a livello regionale.</w:t>
      </w:r>
    </w:p>
    <w:p w:rsidR="00550922" w:rsidRDefault="00550922" w:rsidP="00550922">
      <w:pPr>
        <w:ind w:left="720"/>
        <w:rPr>
          <w:i/>
          <w:iCs/>
          <w:sz w:val="18"/>
          <w:szCs w:val="18"/>
        </w:rPr>
      </w:pPr>
    </w:p>
    <w:p w:rsidR="00550922" w:rsidRPr="00ED52B8" w:rsidRDefault="00550922" w:rsidP="00550922">
      <w:pPr>
        <w:numPr>
          <w:ilvl w:val="0"/>
          <w:numId w:val="1"/>
        </w:numPr>
        <w:rPr>
          <w:i/>
          <w:iCs/>
          <w:sz w:val="18"/>
          <w:szCs w:val="18"/>
        </w:rPr>
      </w:pPr>
      <w:r>
        <w:t>che i saldi disponibili alla data di domanda riferiti a ogni forma di risparmio liquidabile (conti correnti bancari o postali, libretti di risparmio postale, ecc) il cui titolare è uno dei componenti del nucleo familiare sono i seguenti</w:t>
      </w:r>
    </w:p>
    <w:p w:rsidR="00550922" w:rsidRDefault="00550922" w:rsidP="00550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368"/>
        <w:gridCol w:w="2367"/>
        <w:gridCol w:w="2367"/>
      </w:tblGrid>
      <w:tr w:rsidR="00550922" w:rsidRPr="003B2050" w:rsidTr="006B59BE">
        <w:tc>
          <w:tcPr>
            <w:tcW w:w="1312"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TIPOLOGIA RISPARMIO</w:t>
            </w:r>
          </w:p>
        </w:tc>
        <w:tc>
          <w:tcPr>
            <w:tcW w:w="1230"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NOME DEL TITOLARE</w:t>
            </w:r>
          </w:p>
        </w:tc>
        <w:tc>
          <w:tcPr>
            <w:tcW w:w="1229"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COGNOME DEL TITOLARE</w:t>
            </w:r>
          </w:p>
        </w:tc>
        <w:tc>
          <w:tcPr>
            <w:tcW w:w="1229" w:type="pct"/>
            <w:shd w:val="clear" w:color="auto" w:fill="auto"/>
          </w:tcPr>
          <w:p w:rsidR="00550922" w:rsidRPr="006C3B58" w:rsidRDefault="00550922" w:rsidP="006B59BE">
            <w:pPr>
              <w:jc w:val="center"/>
              <w:rPr>
                <w:rFonts w:eastAsia="Calibri"/>
                <w:b/>
                <w:bCs/>
                <w:szCs w:val="22"/>
              </w:rPr>
            </w:pPr>
            <w:r w:rsidRPr="006C3B58">
              <w:rPr>
                <w:rFonts w:eastAsia="Calibri"/>
                <w:b/>
                <w:bCs/>
                <w:szCs w:val="22"/>
              </w:rPr>
              <w:t>IMPORTO SALDO</w:t>
            </w: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r w:rsidR="00550922" w:rsidTr="006B59BE">
        <w:tc>
          <w:tcPr>
            <w:tcW w:w="1312" w:type="pct"/>
            <w:shd w:val="clear" w:color="auto" w:fill="auto"/>
          </w:tcPr>
          <w:p w:rsidR="00550922" w:rsidRPr="006C3B58" w:rsidRDefault="00550922" w:rsidP="006B59BE">
            <w:pPr>
              <w:rPr>
                <w:rFonts w:eastAsia="Calibri"/>
                <w:szCs w:val="22"/>
              </w:rPr>
            </w:pPr>
          </w:p>
        </w:tc>
        <w:tc>
          <w:tcPr>
            <w:tcW w:w="1230"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c>
          <w:tcPr>
            <w:tcW w:w="1229" w:type="pct"/>
            <w:shd w:val="clear" w:color="auto" w:fill="auto"/>
          </w:tcPr>
          <w:p w:rsidR="00550922" w:rsidRPr="006C3B58" w:rsidRDefault="00550922" w:rsidP="006B59BE">
            <w:pPr>
              <w:rPr>
                <w:rFonts w:eastAsia="Calibri"/>
                <w:szCs w:val="22"/>
              </w:rPr>
            </w:pPr>
          </w:p>
        </w:tc>
      </w:tr>
    </w:tbl>
    <w:p w:rsidR="00550922" w:rsidRDefault="00550922" w:rsidP="00550922"/>
    <w:p w:rsidR="00550922" w:rsidRDefault="00550922" w:rsidP="00550922"/>
    <w:p w:rsidR="00550922" w:rsidRDefault="00550922" w:rsidP="00550922">
      <w:pPr>
        <w:rPr>
          <w:i/>
          <w:iCs/>
          <w:sz w:val="18"/>
          <w:szCs w:val="18"/>
        </w:rPr>
      </w:pPr>
      <w:r>
        <w:rPr>
          <w:i/>
          <w:iCs/>
          <w:sz w:val="18"/>
          <w:szCs w:val="18"/>
        </w:rPr>
        <w:t>Specificare la tipologia del risparmi indicando una delle seguenti voci:</w:t>
      </w:r>
    </w:p>
    <w:p w:rsidR="00550922" w:rsidRDefault="00550922" w:rsidP="00550922">
      <w:pPr>
        <w:rPr>
          <w:i/>
          <w:iCs/>
          <w:sz w:val="18"/>
          <w:szCs w:val="18"/>
        </w:rPr>
      </w:pPr>
    </w:p>
    <w:p w:rsidR="00550922" w:rsidRDefault="00550922" w:rsidP="00550922">
      <w:pPr>
        <w:numPr>
          <w:ilvl w:val="0"/>
          <w:numId w:val="1"/>
        </w:numPr>
        <w:ind w:left="768"/>
        <w:rPr>
          <w:i/>
          <w:iCs/>
          <w:sz w:val="18"/>
          <w:szCs w:val="18"/>
        </w:rPr>
      </w:pPr>
      <w:r>
        <w:rPr>
          <w:i/>
          <w:iCs/>
          <w:sz w:val="18"/>
          <w:szCs w:val="18"/>
        </w:rPr>
        <w:t>Deposito di conto corrente bancario o postale</w:t>
      </w:r>
    </w:p>
    <w:p w:rsidR="00550922" w:rsidRDefault="00550922" w:rsidP="00550922">
      <w:pPr>
        <w:numPr>
          <w:ilvl w:val="0"/>
          <w:numId w:val="1"/>
        </w:numPr>
        <w:ind w:left="768"/>
        <w:rPr>
          <w:i/>
          <w:iCs/>
          <w:sz w:val="18"/>
          <w:szCs w:val="18"/>
        </w:rPr>
      </w:pPr>
      <w:r>
        <w:rPr>
          <w:i/>
          <w:iCs/>
          <w:sz w:val="18"/>
          <w:szCs w:val="18"/>
        </w:rPr>
        <w:t>Libretti di deposito</w:t>
      </w:r>
    </w:p>
    <w:p w:rsidR="00550922" w:rsidRDefault="00550922" w:rsidP="00550922">
      <w:pPr>
        <w:numPr>
          <w:ilvl w:val="0"/>
          <w:numId w:val="1"/>
        </w:numPr>
        <w:ind w:left="768"/>
        <w:rPr>
          <w:i/>
          <w:iCs/>
          <w:sz w:val="18"/>
          <w:szCs w:val="18"/>
        </w:rPr>
      </w:pPr>
      <w:r>
        <w:rPr>
          <w:i/>
          <w:iCs/>
          <w:sz w:val="18"/>
          <w:szCs w:val="18"/>
        </w:rPr>
        <w:t>Altre forme di risparmio liquidabile con immediatezza</w:t>
      </w:r>
    </w:p>
    <w:p w:rsidR="00550922" w:rsidRDefault="00550922" w:rsidP="00550922">
      <w:pPr>
        <w:rPr>
          <w:i/>
          <w:iCs/>
          <w:sz w:val="18"/>
          <w:szCs w:val="18"/>
        </w:rPr>
      </w:pPr>
    </w:p>
    <w:p w:rsidR="00550922" w:rsidRDefault="00550922" w:rsidP="00550922">
      <w:pPr>
        <w:numPr>
          <w:ilvl w:val="0"/>
          <w:numId w:val="1"/>
        </w:numPr>
      </w:pPr>
      <w:r>
        <w:t>che ai fini della definizione delle priorità di accesso ai Buoni spesa:</w:t>
      </w:r>
    </w:p>
    <w:p w:rsidR="00550922" w:rsidRDefault="00550922" w:rsidP="00550922">
      <w:pPr>
        <w:ind w:left="408"/>
      </w:pP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970"/>
      </w:tblGrid>
      <w:tr w:rsidR="00550922" w:rsidRPr="005E0BB4" w:rsidTr="006B59BE">
        <w:tc>
          <w:tcPr>
            <w:tcW w:w="540" w:type="dxa"/>
            <w:shd w:val="clear" w:color="auto" w:fill="auto"/>
          </w:tcPr>
          <w:p w:rsidR="00550922" w:rsidRPr="005E0BB4" w:rsidRDefault="00550922" w:rsidP="006B59BE">
            <w:pPr>
              <w:rPr>
                <w:rFonts w:eastAsia="Calibri"/>
                <w:sz w:val="20"/>
                <w:szCs w:val="20"/>
              </w:rPr>
            </w:pPr>
          </w:p>
        </w:tc>
        <w:tc>
          <w:tcPr>
            <w:tcW w:w="8186" w:type="dxa"/>
            <w:shd w:val="clear" w:color="auto" w:fill="auto"/>
          </w:tcPr>
          <w:p w:rsidR="00550922" w:rsidRPr="005E0BB4" w:rsidRDefault="00550922" w:rsidP="006B59BE">
            <w:pPr>
              <w:rPr>
                <w:rFonts w:eastAsia="Calibri"/>
                <w:sz w:val="20"/>
                <w:szCs w:val="20"/>
              </w:rPr>
            </w:pPr>
            <w:r>
              <w:rPr>
                <w:lang w:eastAsia="it-IT"/>
              </w:rPr>
              <w:t>Nella composizione del reddito familiare di soggetti che hanno perso il lavoro nel mese di marzo, o soggetti che hanno sospeso o chiuso attività di lavoro autonomo o di impresa a seguito dei provvedimenti di legge in corso o soggetti con lavori intermittenti che non potranno essere svolti ii costanza dei provvedimenti emergenziali</w:t>
            </w:r>
          </w:p>
        </w:tc>
      </w:tr>
    </w:tbl>
    <w:p w:rsidR="00550922" w:rsidRDefault="00550922" w:rsidP="00550922">
      <w:pPr>
        <w:rPr>
          <w:sz w:val="18"/>
          <w:szCs w:val="18"/>
        </w:rPr>
      </w:pPr>
    </w:p>
    <w:p w:rsidR="00550922" w:rsidRDefault="00550922" w:rsidP="00550922">
      <w:r>
        <w:t>Indicare brevemente la tipologia di attività/lavoro cessato:</w:t>
      </w:r>
    </w:p>
    <w:p w:rsidR="00550922" w:rsidRPr="001D7DA8" w:rsidRDefault="00550922" w:rsidP="00550922">
      <w:pPr>
        <w:spacing w:line="60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0922" w:rsidRDefault="00550922" w:rsidP="00550922">
      <w:pPr>
        <w:rPr>
          <w:i/>
          <w:iCs/>
          <w:sz w:val="18"/>
          <w:szCs w:val="18"/>
        </w:rPr>
      </w:pPr>
    </w:p>
    <w:p w:rsidR="00550922" w:rsidRDefault="00550922" w:rsidP="00550922">
      <w:r>
        <w:t>Monasterace,_____________________________________</w:t>
      </w:r>
    </w:p>
    <w:p w:rsidR="00550922" w:rsidRDefault="00550922" w:rsidP="00550922"/>
    <w:p w:rsidR="00550922" w:rsidRDefault="00550922" w:rsidP="00550922">
      <w:pPr>
        <w:jc w:val="right"/>
      </w:pPr>
      <w:r>
        <w:t>Firma……………………………..</w:t>
      </w:r>
    </w:p>
    <w:p w:rsidR="00550922" w:rsidRDefault="00550922" w:rsidP="00550922"/>
    <w:p w:rsidR="00550922" w:rsidRDefault="00550922" w:rsidP="00550922">
      <w:r>
        <w:t>Allegare obbligatoriamente copia del documento di identità in corso di validità</w:t>
      </w:r>
    </w:p>
    <w:p w:rsidR="00550922" w:rsidRDefault="00550922" w:rsidP="00550922"/>
    <w:p w:rsidR="00550922" w:rsidRDefault="00550922" w:rsidP="00550922">
      <w:pPr>
        <w:jc w:val="center"/>
        <w:rPr>
          <w:b/>
          <w:bCs/>
          <w:szCs w:val="22"/>
        </w:rPr>
      </w:pPr>
    </w:p>
    <w:p w:rsidR="00550922" w:rsidRDefault="00550922" w:rsidP="00550922">
      <w:pPr>
        <w:jc w:val="center"/>
        <w:rPr>
          <w:b/>
          <w:bCs/>
          <w:szCs w:val="22"/>
        </w:rPr>
      </w:pPr>
    </w:p>
    <w:p w:rsidR="00550922" w:rsidRDefault="00550922" w:rsidP="00550922">
      <w:pPr>
        <w:jc w:val="center"/>
        <w:rPr>
          <w:szCs w:val="22"/>
        </w:rPr>
      </w:pPr>
      <w:r>
        <w:rPr>
          <w:b/>
          <w:bCs/>
          <w:szCs w:val="22"/>
        </w:rPr>
        <w:t>INFORMATIVA AI SENSI DEL REGOLAMENTO U.E. 2016/679</w:t>
      </w:r>
    </w:p>
    <w:p w:rsidR="00550922" w:rsidRDefault="00550922" w:rsidP="00550922">
      <w:pPr>
        <w:rPr>
          <w:szCs w:val="22"/>
        </w:rPr>
      </w:pPr>
      <w:r>
        <w:rPr>
          <w:szCs w:val="22"/>
        </w:rPr>
        <w:t xml:space="preserve">In osservanza di quanto disposto dall’articolo 13 del Regolamento U.E. 2016/679, il Comune di </w:t>
      </w:r>
      <w:r w:rsidR="0009125C">
        <w:rPr>
          <w:szCs w:val="22"/>
        </w:rPr>
        <w:t xml:space="preserve">Monasterace </w:t>
      </w:r>
      <w:r>
        <w:rPr>
          <w:szCs w:val="22"/>
        </w:rPr>
        <w:t xml:space="preserve"> fornisce le seguenti informazioni agli utenti in merito all’utilizzo dei dati personali. </w:t>
      </w:r>
    </w:p>
    <w:p w:rsidR="00550922" w:rsidRDefault="00550922" w:rsidP="00550922">
      <w:pPr>
        <w:rPr>
          <w:szCs w:val="22"/>
        </w:rPr>
      </w:pPr>
    </w:p>
    <w:p w:rsidR="00550922" w:rsidRDefault="00550922" w:rsidP="00550922">
      <w:pPr>
        <w:rPr>
          <w:szCs w:val="22"/>
        </w:rPr>
      </w:pPr>
      <w:r>
        <w:rPr>
          <w:szCs w:val="22"/>
        </w:rPr>
        <w:t xml:space="preserve">Il titolare del trattamento è il Comune di </w:t>
      </w:r>
      <w:r w:rsidR="0009125C">
        <w:rPr>
          <w:szCs w:val="22"/>
        </w:rPr>
        <w:t>Monasterace</w:t>
      </w:r>
      <w:r>
        <w:rPr>
          <w:szCs w:val="22"/>
        </w:rPr>
        <w:t xml:space="preserve">, via </w:t>
      </w:r>
      <w:r w:rsidR="0009125C">
        <w:rPr>
          <w:szCs w:val="22"/>
        </w:rPr>
        <w:t>Aspromonte</w:t>
      </w:r>
      <w:r>
        <w:rPr>
          <w:szCs w:val="22"/>
        </w:rPr>
        <w:t xml:space="preserve"> Tel. 0964 </w:t>
      </w:r>
      <w:r w:rsidR="0009125C">
        <w:rPr>
          <w:szCs w:val="22"/>
        </w:rPr>
        <w:t>739025</w:t>
      </w:r>
      <w:r>
        <w:rPr>
          <w:szCs w:val="22"/>
        </w:rPr>
        <w:t xml:space="preserve"> PEC: protocollo.</w:t>
      </w:r>
      <w:r w:rsidR="0009125C">
        <w:rPr>
          <w:szCs w:val="22"/>
        </w:rPr>
        <w:t>monasterace</w:t>
      </w:r>
      <w:r>
        <w:rPr>
          <w:szCs w:val="22"/>
        </w:rPr>
        <w:t xml:space="preserve">@asmepec.it. </w:t>
      </w:r>
    </w:p>
    <w:p w:rsidR="00550922" w:rsidRDefault="00550922" w:rsidP="00550922">
      <w:pPr>
        <w:rPr>
          <w:szCs w:val="22"/>
        </w:rPr>
      </w:pPr>
    </w:p>
    <w:p w:rsidR="00550922" w:rsidRDefault="00550922" w:rsidP="00550922">
      <w:pPr>
        <w:rPr>
          <w:szCs w:val="22"/>
        </w:rPr>
      </w:pPr>
      <w:r>
        <w:rPr>
          <w:szCs w:val="22"/>
        </w:rPr>
        <w:t xml:space="preserve">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550922" w:rsidRDefault="00550922" w:rsidP="00550922">
      <w:pPr>
        <w:rPr>
          <w:szCs w:val="22"/>
        </w:rPr>
      </w:pPr>
      <w:r>
        <w:rPr>
          <w:szCs w:val="22"/>
        </w:rPr>
        <w:t xml:space="preserve">A norma dell’art. 6 del Regolamento U.E. 2016/679 il trattamento è lecito solo se ricorre una delle seguenti condizioni: </w:t>
      </w:r>
    </w:p>
    <w:p w:rsidR="00550922" w:rsidRDefault="00550922" w:rsidP="00550922">
      <w:pPr>
        <w:rPr>
          <w:szCs w:val="22"/>
        </w:rPr>
      </w:pPr>
      <w:r>
        <w:rPr>
          <w:szCs w:val="22"/>
        </w:rPr>
        <w:t xml:space="preserve">a) l’interessato ha espresso il consenso al trattamento dei propri dati personali per una o più specifiche finalità; </w:t>
      </w:r>
    </w:p>
    <w:p w:rsidR="00550922" w:rsidRDefault="00550922" w:rsidP="00550922">
      <w:pPr>
        <w:rPr>
          <w:szCs w:val="22"/>
        </w:rPr>
      </w:pPr>
      <w:r>
        <w:rPr>
          <w:szCs w:val="22"/>
        </w:rPr>
        <w:t xml:space="preserve">b) il trattamento è necessario all’esecuzione di un contratto di cui l’interessato è parte o all’esecuzione di misure precontrattuali adottate su richiesta dello stesso; </w:t>
      </w:r>
    </w:p>
    <w:p w:rsidR="00550922" w:rsidRDefault="00550922" w:rsidP="00550922">
      <w:pPr>
        <w:rPr>
          <w:szCs w:val="22"/>
        </w:rPr>
      </w:pPr>
      <w:r>
        <w:rPr>
          <w:szCs w:val="22"/>
        </w:rPr>
        <w:t xml:space="preserve">c) il trattamento è necessario per adempiere un obbligo legale al quale è soggetto il titolare del trattamento; </w:t>
      </w:r>
    </w:p>
    <w:p w:rsidR="00550922" w:rsidRDefault="00550922" w:rsidP="00550922">
      <w:pPr>
        <w:rPr>
          <w:szCs w:val="22"/>
        </w:rPr>
      </w:pPr>
      <w:r>
        <w:rPr>
          <w:szCs w:val="22"/>
        </w:rPr>
        <w:t xml:space="preserve">d) il trattamento è necessario per la salvaguardia degli interessi vitali dell’interessato o di un’altra persona fisica; </w:t>
      </w:r>
    </w:p>
    <w:p w:rsidR="00550922" w:rsidRDefault="00550922" w:rsidP="00550922">
      <w:pPr>
        <w:rPr>
          <w:szCs w:val="22"/>
        </w:rPr>
      </w:pPr>
      <w:r>
        <w:rPr>
          <w:szCs w:val="22"/>
        </w:rPr>
        <w:t xml:space="preserve">e) il trattamento è necessario per l’esecuzione di un compito di interesse pubblico o connesso all’esercizio di pubblici poteri di cui è investito il titolare del trattamento; </w:t>
      </w:r>
    </w:p>
    <w:p w:rsidR="00550922" w:rsidRDefault="00550922" w:rsidP="00550922">
      <w:pPr>
        <w:rPr>
          <w:szCs w:val="22"/>
        </w:rPr>
      </w:pPr>
      <w:r>
        <w:rPr>
          <w:szCs w:val="22"/>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w:t>
      </w:r>
      <w:r>
        <w:rPr>
          <w:szCs w:val="22"/>
        </w:rPr>
        <w:lastRenderedPageBreak/>
        <w:t xml:space="preserve">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delle Direzioni sono “Responsabili del trattamento” di tutti i trattamenti e delle banche dati personali esistenti nell’articolazione organizzativa di rispettiva competenza. </w:t>
      </w:r>
    </w:p>
    <w:p w:rsidR="00550922" w:rsidRDefault="00550922" w:rsidP="00550922">
      <w:pPr>
        <w:rPr>
          <w:szCs w:val="22"/>
        </w:rPr>
      </w:pPr>
    </w:p>
    <w:p w:rsidR="00550922" w:rsidRDefault="00550922" w:rsidP="00550922">
      <w:pPr>
        <w:rPr>
          <w:szCs w:val="22"/>
        </w:rPr>
      </w:pPr>
      <w:r>
        <w:rPr>
          <w:szCs w:val="22"/>
        </w:rPr>
        <w:t xml:space="preserve">Per presa visione: </w:t>
      </w:r>
    </w:p>
    <w:p w:rsidR="00550922" w:rsidRDefault="00550922" w:rsidP="00550922">
      <w:pPr>
        <w:rPr>
          <w:szCs w:val="22"/>
        </w:rPr>
      </w:pPr>
    </w:p>
    <w:p w:rsidR="00550922" w:rsidRPr="00690DA9" w:rsidRDefault="00550922" w:rsidP="00550922">
      <w:pPr>
        <w:rPr>
          <w:sz w:val="18"/>
          <w:szCs w:val="18"/>
        </w:rPr>
      </w:pPr>
      <w:r>
        <w:rPr>
          <w:szCs w:val="22"/>
        </w:rPr>
        <w:t>Data ________________ Firma _______________________________________</w:t>
      </w:r>
    </w:p>
    <w:p w:rsidR="00550922" w:rsidRPr="00230C69" w:rsidRDefault="00550922" w:rsidP="00550922"/>
    <w:p w:rsidR="00550922" w:rsidRDefault="00550922" w:rsidP="00550922"/>
    <w:p w:rsidR="001E1336" w:rsidRDefault="001E1336"/>
    <w:sectPr w:rsidR="001E13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68" w:rsidRDefault="005B5668" w:rsidP="00550922">
      <w:r>
        <w:separator/>
      </w:r>
    </w:p>
  </w:endnote>
  <w:endnote w:type="continuationSeparator" w:id="0">
    <w:p w:rsidR="005B5668" w:rsidRDefault="005B5668" w:rsidP="0055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68" w:rsidRDefault="005B5668" w:rsidP="00550922">
      <w:r>
        <w:separator/>
      </w:r>
    </w:p>
  </w:footnote>
  <w:footnote w:type="continuationSeparator" w:id="0">
    <w:p w:rsidR="005B5668" w:rsidRDefault="005B5668" w:rsidP="00550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A3EA4"/>
    <w:multiLevelType w:val="hybridMultilevel"/>
    <w:tmpl w:val="9CF61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CB0965"/>
    <w:multiLevelType w:val="hybridMultilevel"/>
    <w:tmpl w:val="99106004"/>
    <w:lvl w:ilvl="0" w:tplc="90A6C95E">
      <w:numFmt w:val="bullet"/>
      <w:lvlText w:val="-"/>
      <w:lvlJc w:val="left"/>
      <w:pPr>
        <w:ind w:left="408" w:hanging="360"/>
      </w:pPr>
      <w:rPr>
        <w:rFonts w:ascii="Cambria" w:eastAsia="Times New Roman" w:hAnsi="Cambria"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22"/>
    <w:rsid w:val="0009125C"/>
    <w:rsid w:val="000B4C46"/>
    <w:rsid w:val="001E1336"/>
    <w:rsid w:val="00550922"/>
    <w:rsid w:val="005B5668"/>
    <w:rsid w:val="007875B7"/>
    <w:rsid w:val="007B10EA"/>
    <w:rsid w:val="009441B6"/>
    <w:rsid w:val="00E50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1091-F1E2-4DAB-BACF-0EF3828B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922"/>
    <w:pPr>
      <w:suppressAutoHyphens/>
      <w:spacing w:after="0" w:line="240" w:lineRule="auto"/>
      <w:jc w:val="both"/>
    </w:pPr>
    <w:rPr>
      <w:rFonts w:ascii="Cambria" w:eastAsia="Times New Roman" w:hAnsi="Cambria" w:cs="Calibri"/>
      <w:szCs w:val="24"/>
      <w:lang w:eastAsia="zh-CN"/>
    </w:rPr>
  </w:style>
  <w:style w:type="paragraph" w:styleId="Titolo1">
    <w:name w:val="heading 1"/>
    <w:basedOn w:val="Normale"/>
    <w:next w:val="Normale"/>
    <w:link w:val="Titolo1Carattere"/>
    <w:uiPriority w:val="9"/>
    <w:qFormat/>
    <w:rsid w:val="00550922"/>
    <w:pPr>
      <w:keepNext/>
      <w:spacing w:before="240" w:after="60"/>
      <w:outlineLvl w:val="0"/>
    </w:pPr>
    <w:rPr>
      <w:rFonts w:cs="Times New Roman"/>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0922"/>
    <w:rPr>
      <w:rFonts w:ascii="Cambria" w:eastAsia="Times New Roman" w:hAnsi="Cambria" w:cs="Times New Roman"/>
      <w:b/>
      <w:bCs/>
      <w:kern w:val="32"/>
      <w:sz w:val="28"/>
      <w:szCs w:val="32"/>
      <w:lang w:eastAsia="zh-CN"/>
    </w:rPr>
  </w:style>
  <w:style w:type="paragraph" w:styleId="NormaleWeb">
    <w:name w:val="Normal (Web)"/>
    <w:basedOn w:val="Normale"/>
    <w:uiPriority w:val="99"/>
    <w:unhideWhenUsed/>
    <w:rsid w:val="00550922"/>
    <w:pPr>
      <w:suppressAutoHyphens w:val="0"/>
      <w:spacing w:before="100" w:beforeAutospacing="1" w:after="100" w:afterAutospacing="1"/>
      <w:jc w:val="left"/>
    </w:pPr>
    <w:rPr>
      <w:rFonts w:ascii="Times New Roman" w:hAnsi="Times New Roman" w:cs="Times New Roman"/>
      <w:sz w:val="24"/>
      <w:lang w:eastAsia="it-IT"/>
    </w:rPr>
  </w:style>
  <w:style w:type="paragraph" w:styleId="Intestazione">
    <w:name w:val="header"/>
    <w:basedOn w:val="Normale"/>
    <w:link w:val="IntestazioneCarattere"/>
    <w:uiPriority w:val="99"/>
    <w:unhideWhenUsed/>
    <w:rsid w:val="00550922"/>
    <w:pPr>
      <w:tabs>
        <w:tab w:val="center" w:pos="4819"/>
        <w:tab w:val="right" w:pos="9638"/>
      </w:tabs>
    </w:pPr>
  </w:style>
  <w:style w:type="character" w:customStyle="1" w:styleId="IntestazioneCarattere">
    <w:name w:val="Intestazione Carattere"/>
    <w:basedOn w:val="Carpredefinitoparagrafo"/>
    <w:link w:val="Intestazione"/>
    <w:uiPriority w:val="99"/>
    <w:rsid w:val="00550922"/>
    <w:rPr>
      <w:rFonts w:ascii="Cambria" w:eastAsia="Times New Roman" w:hAnsi="Cambria" w:cs="Calibri"/>
      <w:szCs w:val="24"/>
      <w:lang w:eastAsia="zh-CN"/>
    </w:rPr>
  </w:style>
  <w:style w:type="paragraph" w:styleId="Pidipagina">
    <w:name w:val="footer"/>
    <w:basedOn w:val="Normale"/>
    <w:link w:val="PidipaginaCarattere"/>
    <w:uiPriority w:val="99"/>
    <w:unhideWhenUsed/>
    <w:rsid w:val="00550922"/>
    <w:pPr>
      <w:tabs>
        <w:tab w:val="center" w:pos="4819"/>
        <w:tab w:val="right" w:pos="9638"/>
      </w:tabs>
    </w:pPr>
  </w:style>
  <w:style w:type="character" w:customStyle="1" w:styleId="PidipaginaCarattere">
    <w:name w:val="Piè di pagina Carattere"/>
    <w:basedOn w:val="Carpredefinitoparagrafo"/>
    <w:link w:val="Pidipagina"/>
    <w:uiPriority w:val="99"/>
    <w:rsid w:val="00550922"/>
    <w:rPr>
      <w:rFonts w:ascii="Cambria" w:eastAsia="Times New Roman" w:hAnsi="Cambria"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dcterms:created xsi:type="dcterms:W3CDTF">2020-04-02T13:55:00Z</dcterms:created>
  <dcterms:modified xsi:type="dcterms:W3CDTF">2020-04-02T18:29:00Z</dcterms:modified>
</cp:coreProperties>
</file>